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Ascii" w:hAnsiTheme="majorAscii" w:eastAsiaTheme="majorEastAsia" w:cstheme="majorEastAsia"/>
          <w:b/>
          <w:bCs/>
          <w:sz w:val="32"/>
          <w:szCs w:val="32"/>
        </w:rPr>
      </w:pPr>
      <w:r>
        <w:rPr>
          <w:rFonts w:hint="default" w:asciiTheme="majorAscii" w:hAnsiTheme="majorAscii" w:eastAsiaTheme="majorEastAsia" w:cstheme="majorEastAsia"/>
          <w:b/>
          <w:bCs/>
          <w:sz w:val="32"/>
          <w:szCs w:val="32"/>
        </w:rPr>
        <w:t>2024年徐州市正德高级中学特长生招生能力测试工作方案</w:t>
      </w:r>
    </w:p>
    <w:p>
      <w:pPr>
        <w:rPr>
          <w:rFonts w:hint="default" w:asciiTheme="majorAscii" w:hAnsiTheme="majorAscii" w:eastAsia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招生类型及计划</w:t>
      </w:r>
    </w:p>
    <w:p>
      <w:pPr>
        <w:numPr>
          <w:ilvl w:val="0"/>
          <w:numId w:val="0"/>
        </w:numP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体育类特长生招生计划： 10人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报名资格合格考生人数</w:t>
      </w:r>
    </w:p>
    <w:p>
      <w:pPr>
        <w:numPr>
          <w:ilvl w:val="0"/>
          <w:numId w:val="0"/>
        </w:numPr>
        <w:ind w:leftChars="0"/>
        <w:rPr>
          <w:rFonts w:hint="default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体育类特长生报名资格合格人数：9人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领取能力测试准考证</w:t>
      </w:r>
    </w:p>
    <w:p>
      <w:pPr>
        <w:numPr>
          <w:ilvl w:val="0"/>
          <w:numId w:val="2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时间：2024年6月22日上午8:30-11:30</w:t>
      </w:r>
    </w:p>
    <w:p>
      <w:pPr>
        <w:numPr>
          <w:ilvl w:val="0"/>
          <w:numId w:val="2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地点：徐州市正德高级中学（徐肖路1号）传达室</w:t>
      </w:r>
    </w:p>
    <w:p>
      <w:pPr>
        <w:numPr>
          <w:ilvl w:val="0"/>
          <w:numId w:val="2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咨询电话：80300996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能力测试领导小组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组长：陈子建</w:t>
      </w:r>
    </w:p>
    <w:p>
      <w:pPr>
        <w:numPr>
          <w:ilvl w:val="0"/>
          <w:numId w:val="0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副组长：王岩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能力测试考务组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考务组长：王岩</w:t>
      </w:r>
    </w:p>
    <w:p>
      <w:pPr>
        <w:numPr>
          <w:ilvl w:val="0"/>
          <w:numId w:val="0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考务组成员：李常乐 贾晓妍 朱佳傲 丁兆阳 胡昌毅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能力测试组织</w:t>
      </w:r>
    </w:p>
    <w:p>
      <w:pPr>
        <w:numPr>
          <w:ilvl w:val="0"/>
          <w:numId w:val="3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时间：2024年6月23日上午8:30-11:30</w:t>
      </w:r>
    </w:p>
    <w:p>
      <w:pPr>
        <w:numPr>
          <w:ilvl w:val="0"/>
          <w:numId w:val="3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地点：徐州市正德高级中学（徐肖路1号）操场</w:t>
      </w:r>
    </w:p>
    <w:p>
      <w:pPr>
        <w:numPr>
          <w:ilvl w:val="0"/>
          <w:numId w:val="3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内容及方式：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（1）专项测试：800米跑。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（2）专项素质测试：立定跳远、前抛实心球。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能力测试监督组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组长：陈子建13852005928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成员：曹勇19914875709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>监督电话：80300991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0"/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                           2024年6月18日</w:t>
      </w:r>
    </w:p>
    <w:p>
      <w:pPr>
        <w:numPr>
          <w:ilvl w:val="0"/>
          <w:numId w:val="0"/>
        </w:numPr>
        <w:ind w:leftChars="0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B0BFD"/>
    <w:multiLevelType w:val="singleLevel"/>
    <w:tmpl w:val="C87B0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AE1B4F"/>
    <w:multiLevelType w:val="singleLevel"/>
    <w:tmpl w:val="E0AE1B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77F3DF"/>
    <w:multiLevelType w:val="singleLevel"/>
    <w:tmpl w:val="FE77F3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2ZiYTQzYzYxYWM1MjQ2NGNhMTI0Y2QwOGVlZmUifQ=="/>
  </w:docVars>
  <w:rsids>
    <w:rsidRoot w:val="00000000"/>
    <w:rsid w:val="32331209"/>
    <w:rsid w:val="577C150E"/>
    <w:rsid w:val="5BB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355</Characters>
  <Lines>0</Lines>
  <Paragraphs>0</Paragraphs>
  <TotalTime>4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2024-06-18T06:11:00Z</dcterms:created>
  <dc:creator>lenovo</dc:creator>
  <cp:lastModifiedBy>子建的影子</cp:lastModifiedBy>
  <dcterms:modified xsi:type="dcterms:W3CDTF">2024-06-18T06:49:56Z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2CC3F732B248436BA0796EEC6696AA57_12</vt:lpwstr>
  </property>
</Properties>
</file>